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spacing w:after="0" w:before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Опросный лист</w:t>
      </w:r>
    </w:p>
    <w:p w14:paraId="02000000">
      <w:pPr>
        <w:pStyle w:val="Style_1"/>
        <w:widowControl w:val="0"/>
        <w:spacing w:after="0" w:before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для проведения публичных консультаций</w:t>
      </w:r>
    </w:p>
    <w:p w14:paraId="03000000">
      <w:pPr>
        <w:pStyle w:val="Style_1"/>
        <w:widowControl w:val="0"/>
        <w:spacing w:after="0" w:before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04000000">
      <w:pPr>
        <w:pStyle w:val="Style_1"/>
        <w:widowControl w:val="0"/>
        <w:ind/>
        <w:jc w:val="center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по проекту решения Совета депутатов Бутурлинского муниципального округа Нижегородской области «О внесении изменений в Положение о муниципальном </w:t>
      </w:r>
      <w:r>
        <w:rPr>
          <w:rFonts w:ascii="Times New Roman" w:hAnsi="Times New Roman"/>
          <w:b w:val="0"/>
          <w:sz w:val="24"/>
        </w:rPr>
        <w:t>контроле на автомобильном транспорте, городском наземном электрическом транспорте и в дорожном хозяйстве на территории Бутурлинского муниципального округа Нижегородской области, утвержденного решением Совета депутатов Бутурлинского муниципального округа Нижегородской области» от 14 октября</w:t>
      </w:r>
      <w:r>
        <w:rPr>
          <w:rFonts w:ascii="Times New Roman" w:hAnsi="Times New Roman"/>
          <w:b w:val="0"/>
          <w:sz w:val="24"/>
        </w:rPr>
        <w:t xml:space="preserve"> 2021 г. № </w:t>
      </w:r>
      <w:r>
        <w:rPr>
          <w:rFonts w:ascii="Times New Roman" w:hAnsi="Times New Roman"/>
          <w:b w:val="0"/>
          <w:color w:val="1A171B"/>
          <w:sz w:val="24"/>
        </w:rPr>
        <w:t>77»</w:t>
      </w:r>
      <w:r>
        <w:rPr>
          <w:rFonts w:ascii="Times New Roman" w:hAnsi="Times New Roman"/>
          <w:sz w:val="24"/>
          <w:u w:val="none"/>
        </w:rPr>
        <w:t>.</w:t>
      </w:r>
    </w:p>
    <w:p w14:paraId="05000000">
      <w:pPr>
        <w:pStyle w:val="Style_1"/>
        <w:widowControl w:val="0"/>
        <w:ind/>
        <w:jc w:val="center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Контактная информация об участнике публичных консультаций:</w:t>
      </w:r>
    </w:p>
    <w:p w14:paraId="06000000">
      <w:pPr>
        <w:pStyle w:val="Style_1"/>
        <w:widowControl w:val="0"/>
        <w:ind/>
        <w:rPr>
          <w:rFonts w:ascii="Times New Roman" w:hAnsi="Times New Roman"/>
          <w:sz w:val="24"/>
        </w:rPr>
      </w:pPr>
    </w:p>
    <w:p w14:paraId="07000000">
      <w:pPr>
        <w:pStyle w:val="Style_1"/>
        <w:widowControl w:val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Наименование участника: ____________________________________________</w:t>
      </w:r>
    </w:p>
    <w:p w14:paraId="08000000">
      <w:pPr>
        <w:pStyle w:val="Style_1"/>
        <w:widowControl w:val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</w:t>
      </w:r>
    </w:p>
    <w:p w14:paraId="09000000">
      <w:pPr>
        <w:pStyle w:val="Style_1"/>
        <w:widowControl w:val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Сфера деятельности участника:_______________________________________</w:t>
      </w:r>
    </w:p>
    <w:p w14:paraId="0A000000">
      <w:pPr>
        <w:pStyle w:val="Style_1"/>
        <w:widowControl w:val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</w:t>
      </w:r>
    </w:p>
    <w:p w14:paraId="0B000000">
      <w:pPr>
        <w:pStyle w:val="Style_1"/>
        <w:widowControl w:val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Ф.И.О. контактного лица: ____________________________________________</w:t>
      </w:r>
    </w:p>
    <w:p w14:paraId="0C000000">
      <w:pPr>
        <w:pStyle w:val="Style_1"/>
        <w:widowControl w:val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Номер контактного телефона: ________________________________________</w:t>
      </w:r>
    </w:p>
    <w:p w14:paraId="0D000000">
      <w:pPr>
        <w:pStyle w:val="Style_1"/>
        <w:widowControl w:val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электронной почты: ___________________________________________</w:t>
      </w:r>
    </w:p>
    <w:p w14:paraId="0E000000">
      <w:pPr>
        <w:pStyle w:val="Style_1"/>
        <w:widowControl w:val="0"/>
        <w:ind/>
        <w:jc w:val="both"/>
        <w:rPr>
          <w:rFonts w:ascii="Times New Roman" w:hAnsi="Times New Roman"/>
          <w:sz w:val="24"/>
        </w:rPr>
      </w:pPr>
    </w:p>
    <w:p w14:paraId="0F000000">
      <w:pPr>
        <w:pStyle w:val="Style_1"/>
        <w:widowControl w:val="0"/>
        <w:numPr>
          <w:ilvl w:val="0"/>
          <w:numId w:val="0"/>
        </w:numPr>
        <w:spacing w:after="0" w:before="0" w:line="240" w:lineRule="auto"/>
        <w:ind/>
        <w:jc w:val="center"/>
        <w:outlineLvl w:val="2"/>
        <w:rPr>
          <w:rFonts w:ascii="Times New Roman" w:hAnsi="Times New Roman"/>
          <w:b w:val="1"/>
          <w:sz w:val="24"/>
        </w:rPr>
      </w:pPr>
      <w:bookmarkStart w:id="1" w:name="Par531"/>
      <w:bookmarkEnd w:id="1"/>
      <w:r>
        <w:rPr>
          <w:rFonts w:ascii="Times New Roman" w:hAnsi="Times New Roman"/>
          <w:b w:val="1"/>
          <w:sz w:val="24"/>
        </w:rPr>
        <w:t>Перечень вопросов,</w:t>
      </w:r>
    </w:p>
    <w:p w14:paraId="10000000">
      <w:pPr>
        <w:pStyle w:val="Style_1"/>
        <w:widowControl w:val="0"/>
        <w:spacing w:after="0" w:before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обсуждаемых в ходе проведения публичных консультаций</w:t>
      </w:r>
    </w:p>
    <w:p w14:paraId="11000000">
      <w:pPr>
        <w:pStyle w:val="Style_1"/>
        <w:widowControl w:val="0"/>
        <w:ind/>
        <w:jc w:val="both"/>
        <w:rPr>
          <w:rFonts w:ascii="Times New Roman" w:hAnsi="Times New Roman"/>
          <w:b w:val="1"/>
          <w:sz w:val="24"/>
        </w:rPr>
      </w:pPr>
    </w:p>
    <w:p w14:paraId="12000000">
      <w:pPr>
        <w:pStyle w:val="Style_1"/>
        <w:widowControl w:val="0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p w14:paraId="13000000">
      <w:pPr>
        <w:pStyle w:val="Style_1"/>
        <w:widowControl w:val="0"/>
        <w:ind/>
        <w:jc w:val="both"/>
        <w:rPr>
          <w:rFonts w:ascii="Times New Roman" w:hAnsi="Times New Roman"/>
          <w:sz w:val="24"/>
        </w:rPr>
      </w:pPr>
    </w:p>
    <w:tbl>
      <w:tblPr>
        <w:tblW w:type="auto" w:w="0"/>
        <w:jc w:val="left"/>
        <w:tblInd w:type="dxa" w:w="75"/>
        <w:tblLayout w:type="fixed"/>
        <w:tblCellMar>
          <w:top w:type="dxa" w:w="0"/>
          <w:left w:type="dxa" w:w="75"/>
          <w:bottom w:type="dxa" w:w="0"/>
          <w:right w:type="dxa" w:w="75"/>
        </w:tblCellMar>
      </w:tblPr>
      <w:tblGrid>
        <w:gridCol w:w="9000"/>
      </w:tblGrid>
      <w:tr>
        <w:tc>
          <w:tcPr>
            <w:tcW w:type="dxa" w:w="90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14000000">
            <w:pPr>
              <w:pStyle w:val="Style_1"/>
              <w:widowControl w:val="0"/>
              <w:spacing w:after="200" w:before="0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15000000">
      <w:pPr>
        <w:pStyle w:val="Style_1"/>
        <w:widowControl w:val="0"/>
        <w:ind/>
        <w:jc w:val="both"/>
        <w:rPr>
          <w:rFonts w:ascii="Times New Roman" w:hAnsi="Times New Roman"/>
          <w:sz w:val="24"/>
        </w:rPr>
      </w:pPr>
    </w:p>
    <w:p w14:paraId="16000000">
      <w:pPr>
        <w:pStyle w:val="Style_1"/>
        <w:widowControl w:val="0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14:paraId="17000000">
      <w:pPr>
        <w:pStyle w:val="Style_1"/>
        <w:widowControl w:val="0"/>
        <w:ind/>
        <w:jc w:val="both"/>
        <w:rPr>
          <w:rFonts w:ascii="Times New Roman" w:hAnsi="Times New Roman"/>
          <w:sz w:val="24"/>
        </w:rPr>
      </w:pPr>
    </w:p>
    <w:tbl>
      <w:tblPr>
        <w:tblW w:type="auto" w:w="0"/>
        <w:jc w:val="left"/>
        <w:tblInd w:type="dxa" w:w="75"/>
        <w:tblLayout w:type="fixed"/>
        <w:tblCellMar>
          <w:top w:type="dxa" w:w="0"/>
          <w:left w:type="dxa" w:w="75"/>
          <w:bottom w:type="dxa" w:w="0"/>
          <w:right w:type="dxa" w:w="75"/>
        </w:tblCellMar>
      </w:tblPr>
      <w:tblGrid>
        <w:gridCol w:w="9000"/>
      </w:tblGrid>
      <w:tr>
        <w:tc>
          <w:tcPr>
            <w:tcW w:type="dxa" w:w="90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18000000">
            <w:pPr>
              <w:pStyle w:val="Style_1"/>
              <w:widowControl w:val="0"/>
              <w:spacing w:after="200" w:before="0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19000000">
      <w:pPr>
        <w:pStyle w:val="Style_1"/>
        <w:widowControl w:val="0"/>
        <w:ind/>
        <w:jc w:val="both"/>
        <w:rPr>
          <w:rFonts w:ascii="Times New Roman" w:hAnsi="Times New Roman"/>
          <w:sz w:val="24"/>
        </w:rPr>
      </w:pPr>
    </w:p>
    <w:p w14:paraId="1A000000">
      <w:pPr>
        <w:pStyle w:val="Style_1"/>
        <w:widowControl w:val="0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эффективны.</w:t>
      </w:r>
    </w:p>
    <w:p w14:paraId="1B000000">
      <w:pPr>
        <w:pStyle w:val="Style_1"/>
        <w:widowControl w:val="0"/>
        <w:ind/>
        <w:jc w:val="both"/>
        <w:rPr>
          <w:rFonts w:ascii="Times New Roman" w:hAnsi="Times New Roman"/>
          <w:sz w:val="24"/>
        </w:rPr>
      </w:pPr>
    </w:p>
    <w:tbl>
      <w:tblPr>
        <w:tblW w:type="auto" w:w="0"/>
        <w:jc w:val="left"/>
        <w:tblInd w:type="dxa" w:w="75"/>
        <w:tblLayout w:type="fixed"/>
        <w:tblCellMar>
          <w:top w:type="dxa" w:w="0"/>
          <w:left w:type="dxa" w:w="75"/>
          <w:bottom w:type="dxa" w:w="0"/>
          <w:right w:type="dxa" w:w="75"/>
        </w:tblCellMar>
      </w:tblPr>
      <w:tblGrid>
        <w:gridCol w:w="9000"/>
      </w:tblGrid>
      <w:tr>
        <w:tc>
          <w:tcPr>
            <w:tcW w:type="dxa" w:w="90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1C000000">
            <w:pPr>
              <w:pStyle w:val="Style_1"/>
              <w:widowControl w:val="0"/>
              <w:spacing w:after="200" w:before="0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1D000000">
      <w:pPr>
        <w:pStyle w:val="Style_1"/>
        <w:widowControl w:val="0"/>
        <w:ind/>
        <w:jc w:val="both"/>
        <w:rPr>
          <w:rFonts w:ascii="Times New Roman" w:hAnsi="Times New Roman"/>
          <w:sz w:val="24"/>
        </w:rPr>
      </w:pPr>
    </w:p>
    <w:p w14:paraId="1E000000">
      <w:pPr>
        <w:pStyle w:val="Style_1"/>
        <w:widowControl w:val="0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p w14:paraId="1F000000">
      <w:pPr>
        <w:pStyle w:val="Style_1"/>
        <w:widowControl w:val="0"/>
        <w:ind/>
        <w:jc w:val="both"/>
        <w:rPr>
          <w:rFonts w:ascii="Times New Roman" w:hAnsi="Times New Roman"/>
          <w:sz w:val="24"/>
        </w:rPr>
      </w:pPr>
    </w:p>
    <w:tbl>
      <w:tblPr>
        <w:tblW w:type="auto" w:w="0"/>
        <w:jc w:val="left"/>
        <w:tblInd w:type="dxa" w:w="75"/>
        <w:tblLayout w:type="fixed"/>
        <w:tblCellMar>
          <w:top w:type="dxa" w:w="0"/>
          <w:left w:type="dxa" w:w="75"/>
          <w:bottom w:type="dxa" w:w="0"/>
          <w:right w:type="dxa" w:w="75"/>
        </w:tblCellMar>
      </w:tblPr>
      <w:tblGrid>
        <w:gridCol w:w="9000"/>
      </w:tblGrid>
      <w:tr>
        <w:tc>
          <w:tcPr>
            <w:tcW w:type="dxa" w:w="90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0000000">
            <w:pPr>
              <w:pStyle w:val="Style_1"/>
              <w:widowControl w:val="0"/>
              <w:spacing w:after="200" w:before="0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21000000">
      <w:pPr>
        <w:pStyle w:val="Style_1"/>
        <w:widowControl w:val="0"/>
        <w:ind/>
        <w:jc w:val="both"/>
        <w:rPr>
          <w:rFonts w:ascii="Times New Roman" w:hAnsi="Times New Roman"/>
          <w:sz w:val="24"/>
        </w:rPr>
      </w:pPr>
    </w:p>
    <w:p w14:paraId="22000000">
      <w:pPr>
        <w:pStyle w:val="Style_1"/>
        <w:widowControl w:val="0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p w14:paraId="23000000">
      <w:pPr>
        <w:pStyle w:val="Style_1"/>
        <w:widowControl w:val="0"/>
        <w:ind/>
        <w:jc w:val="both"/>
        <w:rPr>
          <w:rFonts w:ascii="Times New Roman" w:hAnsi="Times New Roman"/>
          <w:sz w:val="24"/>
        </w:rPr>
      </w:pPr>
    </w:p>
    <w:tbl>
      <w:tblPr>
        <w:tblW w:type="auto" w:w="0"/>
        <w:jc w:val="left"/>
        <w:tblInd w:type="dxa" w:w="75"/>
        <w:tblLayout w:type="fixed"/>
        <w:tblCellMar>
          <w:top w:type="dxa" w:w="0"/>
          <w:left w:type="dxa" w:w="75"/>
          <w:bottom w:type="dxa" w:w="0"/>
          <w:right w:type="dxa" w:w="75"/>
        </w:tblCellMar>
      </w:tblPr>
      <w:tblGrid>
        <w:gridCol w:w="9000"/>
      </w:tblGrid>
      <w:tr>
        <w:tc>
          <w:tcPr>
            <w:tcW w:type="dxa" w:w="90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4000000">
            <w:pPr>
              <w:pStyle w:val="Style_1"/>
              <w:widowControl w:val="0"/>
              <w:spacing w:after="200" w:before="0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25000000">
      <w:pPr>
        <w:pStyle w:val="Style_1"/>
        <w:widowControl w:val="0"/>
        <w:ind/>
        <w:jc w:val="both"/>
        <w:rPr>
          <w:rFonts w:ascii="Times New Roman" w:hAnsi="Times New Roman"/>
          <w:sz w:val="24"/>
        </w:rPr>
      </w:pPr>
    </w:p>
    <w:p w14:paraId="26000000">
      <w:pPr>
        <w:pStyle w:val="Style_1"/>
        <w:widowControl w:val="0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Оцените, насколько полно и точно отражены обязанности, ответственность субъектов правового регулирования, а также насколько понятно прописаны административные процедуры, реализуемые ответственными органами местного самоуправления,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14:paraId="27000000">
      <w:pPr>
        <w:pStyle w:val="Style_1"/>
        <w:widowControl w:val="0"/>
        <w:ind/>
        <w:jc w:val="both"/>
        <w:rPr>
          <w:rFonts w:ascii="Times New Roman" w:hAnsi="Times New Roman"/>
          <w:sz w:val="24"/>
        </w:rPr>
      </w:pPr>
    </w:p>
    <w:tbl>
      <w:tblPr>
        <w:tblW w:type="auto" w:w="0"/>
        <w:jc w:val="left"/>
        <w:tblInd w:type="dxa" w:w="75"/>
        <w:tblLayout w:type="fixed"/>
        <w:tblCellMar>
          <w:top w:type="dxa" w:w="0"/>
          <w:left w:type="dxa" w:w="75"/>
          <w:bottom w:type="dxa" w:w="0"/>
          <w:right w:type="dxa" w:w="75"/>
        </w:tblCellMar>
      </w:tblPr>
      <w:tblGrid>
        <w:gridCol w:w="9000"/>
      </w:tblGrid>
      <w:tr>
        <w:tc>
          <w:tcPr>
            <w:tcW w:type="dxa" w:w="90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8000000">
            <w:pPr>
              <w:pStyle w:val="Style_1"/>
              <w:widowControl w:val="0"/>
              <w:spacing w:after="200" w:before="0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29000000">
      <w:pPr>
        <w:pStyle w:val="Style_1"/>
        <w:widowControl w:val="0"/>
        <w:ind/>
        <w:jc w:val="both"/>
        <w:rPr>
          <w:rFonts w:ascii="Times New Roman" w:hAnsi="Times New Roman"/>
          <w:sz w:val="24"/>
        </w:rPr>
      </w:pPr>
    </w:p>
    <w:p w14:paraId="2A000000">
      <w:pPr>
        <w:pStyle w:val="Style_1"/>
        <w:widowControl w:val="0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14:paraId="2B000000">
      <w:pPr>
        <w:pStyle w:val="Style_1"/>
        <w:widowControl w:val="0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14:paraId="2C000000">
      <w:pPr>
        <w:pStyle w:val="Style_1"/>
        <w:widowControl w:val="0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имеются ли технические ошибки;</w:t>
      </w:r>
    </w:p>
    <w:p w14:paraId="2D000000">
      <w:pPr>
        <w:pStyle w:val="Style_1"/>
        <w:widowControl w:val="0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14:paraId="2E000000">
      <w:pPr>
        <w:pStyle w:val="Style_1"/>
        <w:widowControl w:val="0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14:paraId="2F000000">
      <w:pPr>
        <w:pStyle w:val="Style_1"/>
        <w:widowControl w:val="0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местного самоуправления и должностных лиц, допускает ли возможность избирательного применения норм;</w:t>
      </w:r>
    </w:p>
    <w:p w14:paraId="30000000">
      <w:pPr>
        <w:pStyle w:val="Style_1"/>
        <w:widowControl w:val="0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14:paraId="31000000">
      <w:pPr>
        <w:pStyle w:val="Style_1"/>
        <w:widowControl w:val="0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соответствует ли обычаям деловой практики, сложившейся в отрасли, либо существующим международным практикам, используемым в данный момент?</w:t>
      </w:r>
    </w:p>
    <w:p w14:paraId="32000000">
      <w:pPr>
        <w:pStyle w:val="Style_1"/>
        <w:widowControl w:val="0"/>
        <w:ind/>
        <w:jc w:val="both"/>
        <w:rPr>
          <w:rFonts w:ascii="Times New Roman" w:hAnsi="Times New Roman"/>
          <w:sz w:val="24"/>
        </w:rPr>
      </w:pPr>
    </w:p>
    <w:tbl>
      <w:tblPr>
        <w:tblW w:type="auto" w:w="0"/>
        <w:jc w:val="left"/>
        <w:tblInd w:type="dxa" w:w="75"/>
        <w:tblLayout w:type="fixed"/>
        <w:tblCellMar>
          <w:top w:type="dxa" w:w="0"/>
          <w:left w:type="dxa" w:w="75"/>
          <w:bottom w:type="dxa" w:w="0"/>
          <w:right w:type="dxa" w:w="75"/>
        </w:tblCellMar>
      </w:tblPr>
      <w:tblGrid>
        <w:gridCol w:w="9000"/>
      </w:tblGrid>
      <w:tr>
        <w:tc>
          <w:tcPr>
            <w:tcW w:type="dxa" w:w="90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3000000">
            <w:pPr>
              <w:pStyle w:val="Style_1"/>
              <w:widowControl w:val="0"/>
              <w:spacing w:after="200" w:before="0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34000000">
      <w:pPr>
        <w:pStyle w:val="Style_1"/>
        <w:widowControl w:val="0"/>
        <w:ind/>
        <w:jc w:val="both"/>
        <w:rPr>
          <w:rFonts w:ascii="Times New Roman" w:hAnsi="Times New Roman"/>
          <w:sz w:val="24"/>
        </w:rPr>
      </w:pPr>
    </w:p>
    <w:p w14:paraId="35000000">
      <w:pPr>
        <w:pStyle w:val="Style_1"/>
        <w:widowControl w:val="0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14:paraId="36000000">
      <w:pPr>
        <w:pStyle w:val="Style_1"/>
        <w:widowControl w:val="0"/>
        <w:ind/>
        <w:jc w:val="both"/>
        <w:rPr>
          <w:rFonts w:ascii="Times New Roman" w:hAnsi="Times New Roman"/>
          <w:sz w:val="24"/>
        </w:rPr>
      </w:pPr>
    </w:p>
    <w:tbl>
      <w:tblPr>
        <w:tblW w:type="auto" w:w="0"/>
        <w:jc w:val="left"/>
        <w:tblInd w:type="dxa" w:w="75"/>
        <w:tblLayout w:type="fixed"/>
        <w:tblCellMar>
          <w:top w:type="dxa" w:w="0"/>
          <w:left w:type="dxa" w:w="75"/>
          <w:bottom w:type="dxa" w:w="0"/>
          <w:right w:type="dxa" w:w="75"/>
        </w:tblCellMar>
      </w:tblPr>
      <w:tblGrid>
        <w:gridCol w:w="9000"/>
      </w:tblGrid>
      <w:tr>
        <w:tc>
          <w:tcPr>
            <w:tcW w:type="dxa" w:w="90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7000000">
            <w:pPr>
              <w:pStyle w:val="Style_1"/>
              <w:widowControl w:val="0"/>
              <w:spacing w:after="200" w:before="0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38000000">
      <w:pPr>
        <w:pStyle w:val="Style_1"/>
        <w:widowControl w:val="0"/>
        <w:ind/>
        <w:jc w:val="both"/>
        <w:rPr>
          <w:rFonts w:ascii="Times New Roman" w:hAnsi="Times New Roman"/>
          <w:sz w:val="24"/>
        </w:rPr>
      </w:pPr>
    </w:p>
    <w:p w14:paraId="39000000">
      <w:pPr>
        <w:pStyle w:val="Style_1"/>
        <w:widowControl w:val="0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14:paraId="3A000000">
      <w:pPr>
        <w:pStyle w:val="Style_1"/>
        <w:widowControl w:val="0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14:paraId="3B000000">
      <w:pPr>
        <w:pStyle w:val="Style_1"/>
        <w:widowControl w:val="0"/>
        <w:ind/>
        <w:jc w:val="both"/>
        <w:rPr>
          <w:rFonts w:ascii="Times New Roman" w:hAnsi="Times New Roman"/>
          <w:sz w:val="24"/>
        </w:rPr>
      </w:pPr>
    </w:p>
    <w:tbl>
      <w:tblPr>
        <w:tblW w:type="auto" w:w="0"/>
        <w:jc w:val="left"/>
        <w:tblInd w:type="dxa" w:w="75"/>
        <w:tblLayout w:type="fixed"/>
        <w:tblCellMar>
          <w:top w:type="dxa" w:w="0"/>
          <w:left w:type="dxa" w:w="75"/>
          <w:bottom w:type="dxa" w:w="0"/>
          <w:right w:type="dxa" w:w="75"/>
        </w:tblCellMar>
      </w:tblPr>
      <w:tblGrid>
        <w:gridCol w:w="9000"/>
      </w:tblGrid>
      <w:tr>
        <w:tc>
          <w:tcPr>
            <w:tcW w:type="dxa" w:w="90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C000000">
            <w:pPr>
              <w:pStyle w:val="Style_1"/>
              <w:widowControl w:val="0"/>
              <w:spacing w:after="200" w:before="0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3D000000">
      <w:pPr>
        <w:pStyle w:val="Style_1"/>
        <w:widowControl w:val="0"/>
        <w:ind/>
        <w:jc w:val="both"/>
        <w:rPr>
          <w:rFonts w:ascii="Times New Roman" w:hAnsi="Times New Roman"/>
          <w:sz w:val="24"/>
        </w:rPr>
      </w:pPr>
    </w:p>
    <w:p w14:paraId="3E000000">
      <w:pPr>
        <w:pStyle w:val="Style_1"/>
        <w:widowControl w:val="0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 Какие, на Ваш взгляд, возникают проблемы и трудности с контролем соблюдения требований и норм данного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14:paraId="3F000000">
      <w:pPr>
        <w:pStyle w:val="Style_1"/>
        <w:widowControl w:val="0"/>
        <w:ind/>
        <w:jc w:val="both"/>
        <w:rPr>
          <w:rFonts w:ascii="Times New Roman" w:hAnsi="Times New Roman"/>
          <w:sz w:val="24"/>
        </w:rPr>
      </w:pPr>
    </w:p>
    <w:tbl>
      <w:tblPr>
        <w:tblW w:type="auto" w:w="0"/>
        <w:jc w:val="left"/>
        <w:tblInd w:type="dxa" w:w="75"/>
        <w:tblLayout w:type="fixed"/>
        <w:tblCellMar>
          <w:top w:type="dxa" w:w="0"/>
          <w:left w:type="dxa" w:w="75"/>
          <w:bottom w:type="dxa" w:w="0"/>
          <w:right w:type="dxa" w:w="75"/>
        </w:tblCellMar>
      </w:tblPr>
      <w:tblGrid>
        <w:gridCol w:w="9000"/>
      </w:tblGrid>
      <w:tr>
        <w:tc>
          <w:tcPr>
            <w:tcW w:type="dxa" w:w="90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0000000">
            <w:pPr>
              <w:pStyle w:val="Style_1"/>
              <w:widowControl w:val="0"/>
              <w:spacing w:after="200" w:before="0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41000000">
      <w:pPr>
        <w:pStyle w:val="Style_1"/>
        <w:widowControl w:val="0"/>
        <w:ind/>
        <w:jc w:val="both"/>
        <w:rPr>
          <w:rFonts w:ascii="Times New Roman" w:hAnsi="Times New Roman"/>
          <w:sz w:val="24"/>
        </w:rPr>
      </w:pPr>
    </w:p>
    <w:p w14:paraId="42000000">
      <w:pPr>
        <w:pStyle w:val="Style_1"/>
        <w:widowControl w:val="0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Иные предложения и замечания, которые, по Вашему мнению, целесообразно учесть в рамках оценки нормативного правового акта.</w:t>
      </w:r>
    </w:p>
    <w:p w14:paraId="43000000">
      <w:pPr>
        <w:pStyle w:val="Style_1"/>
        <w:widowControl w:val="0"/>
        <w:ind/>
        <w:jc w:val="both"/>
        <w:rPr>
          <w:rFonts w:ascii="Times New Roman" w:hAnsi="Times New Roman"/>
          <w:sz w:val="24"/>
        </w:rPr>
      </w:pPr>
    </w:p>
    <w:tbl>
      <w:tblPr>
        <w:tblW w:type="auto" w:w="0"/>
        <w:jc w:val="left"/>
        <w:tblInd w:type="dxa" w:w="75"/>
        <w:tblLayout w:type="fixed"/>
        <w:tblCellMar>
          <w:top w:type="dxa" w:w="0"/>
          <w:left w:type="dxa" w:w="75"/>
          <w:bottom w:type="dxa" w:w="0"/>
          <w:right w:type="dxa" w:w="75"/>
        </w:tblCellMar>
      </w:tblPr>
      <w:tblGrid>
        <w:gridCol w:w="9000"/>
      </w:tblGrid>
      <w:tr>
        <w:tc>
          <w:tcPr>
            <w:tcW w:type="dxa" w:w="90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4000000">
            <w:pPr>
              <w:pStyle w:val="Style_1"/>
              <w:widowControl w:val="0"/>
              <w:spacing w:after="200" w:before="0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45000000">
      <w:pPr>
        <w:pStyle w:val="Style_1"/>
        <w:spacing w:after="200" w:before="0"/>
        <w:ind/>
        <w:rPr>
          <w:rFonts w:ascii="Times New Roman" w:hAnsi="Times New Roman"/>
          <w:sz w:val="24"/>
        </w:rPr>
      </w:pPr>
    </w:p>
    <w:sectPr>
      <w:type w:val="nextPage"/>
      <w:pgSz w:h="16838" w:orient="portrait" w:w="11906"/>
      <w:pgMar w:bottom="1134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/>
    </w:pPr>
    <w:rPr>
      <w:rFonts w:ascii="Calibri" w:hAnsi="Calibri"/>
      <w:color w:val="000000"/>
      <w:sz w:val="22"/>
    </w:rPr>
  </w:style>
  <w:style w:default="1" w:styleId="Style_1_ch" w:type="character">
    <w:name w:val="Normal"/>
    <w:link w:val="Style_1"/>
    <w:rPr>
      <w:rFonts w:ascii="Calibri" w:hAnsi="Calibri"/>
      <w:color w:val="000000"/>
      <w:sz w:val="22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ConsPlusNormal"/>
    <w:link w:val="Style_8_ch"/>
    <w:pPr>
      <w:widowControl w:val="1"/>
      <w:ind/>
    </w:pPr>
    <w:rPr>
      <w:rFonts w:ascii="Times New Roman" w:hAnsi="Times New Roman"/>
      <w:color w:val="000000"/>
      <w:sz w:val="24"/>
    </w:rPr>
  </w:style>
  <w:style w:styleId="Style_8_ch" w:type="character">
    <w:name w:val="ConsPlusNormal"/>
    <w:link w:val="Style_8"/>
    <w:rPr>
      <w:rFonts w:ascii="Times New Roman" w:hAnsi="Times New Roman"/>
      <w:color w:val="000000"/>
      <w:sz w:val="24"/>
    </w:rPr>
  </w:style>
  <w:style w:styleId="Style_9" w:type="paragraph">
    <w:name w:val="Table Heading"/>
    <w:basedOn w:val="Style_10"/>
    <w:link w:val="Style_9_ch"/>
    <w:pPr>
      <w:ind/>
      <w:jc w:val="center"/>
    </w:pPr>
    <w:rPr>
      <w:b w:val="1"/>
    </w:rPr>
  </w:style>
  <w:style w:styleId="Style_9_ch" w:type="character">
    <w:name w:val="Table Heading"/>
    <w:basedOn w:val="Style_10_ch"/>
    <w:link w:val="Style_9"/>
    <w:rPr>
      <w:b w:val="1"/>
    </w:rPr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Caption"/>
    <w:basedOn w:val="Style_1"/>
    <w:link w:val="Style_12_ch"/>
    <w:pPr>
      <w:spacing w:after="120" w:before="120"/>
      <w:ind/>
    </w:pPr>
    <w:rPr>
      <w:i w:val="1"/>
      <w:sz w:val="24"/>
    </w:rPr>
  </w:style>
  <w:style w:styleId="Style_12_ch" w:type="character">
    <w:name w:val="Caption"/>
    <w:basedOn w:val="Style_1_ch"/>
    <w:link w:val="Style_12"/>
    <w:rPr>
      <w:i w:val="1"/>
      <w:sz w:val="24"/>
    </w:rPr>
  </w:style>
  <w:style w:styleId="Style_13" w:type="paragraph">
    <w:name w:val="heading 5"/>
    <w:next w:val="Style_1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0" w:type="paragraph">
    <w:name w:val="Table Contents"/>
    <w:basedOn w:val="Style_1"/>
    <w:link w:val="Style_10_ch"/>
    <w:pPr>
      <w:widowControl w:val="0"/>
      <w:ind/>
    </w:pPr>
  </w:style>
  <w:style w:styleId="Style_10_ch" w:type="character">
    <w:name w:val="Table Contents"/>
    <w:basedOn w:val="Style_1_ch"/>
    <w:link w:val="Style_10"/>
  </w:style>
  <w:style w:styleId="Style_14" w:type="paragraph">
    <w:name w:val="heading 1"/>
    <w:next w:val="Style_1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1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1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List"/>
    <w:basedOn w:val="Style_21"/>
    <w:link w:val="Style_20_ch"/>
  </w:style>
  <w:style w:styleId="Style_20_ch" w:type="character">
    <w:name w:val="List"/>
    <w:basedOn w:val="Style_21_ch"/>
    <w:link w:val="Style_20"/>
  </w:style>
  <w:style w:styleId="Style_22" w:type="paragraph">
    <w:name w:val="Heading"/>
    <w:basedOn w:val="Style_1"/>
    <w:next w:val="Style_21"/>
    <w:link w:val="Style_22_ch"/>
    <w:pPr>
      <w:keepNext w:val="1"/>
      <w:spacing w:after="120" w:before="240"/>
      <w:ind/>
    </w:pPr>
    <w:rPr>
      <w:rFonts w:ascii="Arial" w:hAnsi="Arial"/>
      <w:sz w:val="28"/>
    </w:rPr>
  </w:style>
  <w:style w:styleId="Style_22_ch" w:type="character">
    <w:name w:val="Heading"/>
    <w:basedOn w:val="Style_1_ch"/>
    <w:link w:val="Style_22"/>
    <w:rPr>
      <w:rFonts w:ascii="Arial" w:hAnsi="Arial"/>
      <w:sz w:val="28"/>
    </w:rPr>
  </w:style>
  <w:style w:styleId="Style_23" w:type="paragraph">
    <w:name w:val="toc 8"/>
    <w:next w:val="Style_1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1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1" w:type="paragraph">
    <w:name w:val="Body Text"/>
    <w:basedOn w:val="Style_1"/>
    <w:link w:val="Style_21_ch"/>
    <w:pPr>
      <w:spacing w:after="140" w:before="0" w:line="276" w:lineRule="auto"/>
      <w:ind/>
    </w:pPr>
  </w:style>
  <w:style w:styleId="Style_21_ch" w:type="character">
    <w:name w:val="Body Text"/>
    <w:basedOn w:val="Style_1_ch"/>
    <w:link w:val="Style_21"/>
  </w:style>
  <w:style w:styleId="Style_25" w:type="paragraph">
    <w:name w:val="Subtitle"/>
    <w:next w:val="Style_1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Основной шрифт абзаца"/>
    <w:link w:val="Style_26_ch"/>
  </w:style>
  <w:style w:styleId="Style_26_ch" w:type="character">
    <w:name w:val="Основной шрифт абзаца"/>
    <w:link w:val="Style_26"/>
  </w:style>
  <w:style w:styleId="Style_27" w:type="paragraph">
    <w:name w:val="Title"/>
    <w:next w:val="Style_1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1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1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30" w:type="paragraph">
    <w:name w:val="Index"/>
    <w:basedOn w:val="Style_1"/>
    <w:link w:val="Style_30_ch"/>
  </w:style>
  <w:style w:styleId="Style_30_ch" w:type="character">
    <w:name w:val="Index"/>
    <w:basedOn w:val="Style_1_ch"/>
    <w:link w:val="Style_30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2026-08-26T11:22:10Z</dcterms:modified>
</cp:coreProperties>
</file>